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4"/>
          <w:b/>
          <w:szCs w:val="24"/>
          <w:bCs/>
        </w:rPr>
        <w:t>Отчёт об итогах голосования</w:t>
      </w:r>
    </w:p>
    <w:p>
      <w:pPr>
        <w:pStyle w:val="style0"/>
        <w:jc w:val="center"/>
      </w:pPr>
      <w:r>
        <w:rPr>
          <w:sz w:val="24"/>
          <w:b/>
          <w:szCs w:val="24"/>
          <w:bCs/>
        </w:rPr>
        <w:t>на годовом общем собрании акционеров</w:t>
      </w:r>
    </w:p>
    <w:p>
      <w:pPr>
        <w:pStyle w:val="style26"/>
        <w:jc w:val="center"/>
        <w:spacing w:line="276" w:lineRule="atLeast"/>
      </w:pPr>
      <w:r>
        <w:rPr>
          <w:sz w:val="24"/>
          <w:b/>
          <w:szCs w:val="24"/>
          <w:bCs/>
        </w:rPr>
        <w:t>Закрыто</w:t>
      </w:r>
      <w:r>
        <w:rPr>
          <w:sz w:val="24"/>
          <w:b/>
          <w:szCs w:val="24"/>
          <w:bCs/>
          <w:lang w:val="ru-RU"/>
        </w:rPr>
        <w:t>го</w:t>
      </w:r>
      <w:r>
        <w:rPr>
          <w:sz w:val="24"/>
          <w:b/>
          <w:szCs w:val="24"/>
          <w:bCs/>
        </w:rPr>
        <w:t xml:space="preserve"> акционерного общества </w:t>
      </w:r>
      <w:r>
        <w:rPr>
          <w:color w:val="000000"/>
          <w:sz w:val="24"/>
          <w:b/>
          <w:szCs w:val="24"/>
          <w:bCs/>
        </w:rPr>
        <w:t>«Артель»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г. Нижний Новгород                                                                                        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Дата проведения общего собрания – 24 июня 201</w:t>
      </w:r>
      <w:r>
        <w:rPr>
          <w:sz w:val="24"/>
          <w:b w:val="off"/>
          <w:szCs w:val="24"/>
          <w:bCs w:val="off"/>
          <w:lang w:val="en-US"/>
        </w:rPr>
        <w:t>6</w:t>
      </w:r>
      <w:r>
        <w:rPr>
          <w:sz w:val="24"/>
          <w:b w:val="off"/>
          <w:szCs w:val="24"/>
          <w:bCs w:val="off"/>
        </w:rPr>
        <w:t xml:space="preserve"> года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Дата составления протокола общего собрания – 29 июня 201</w:t>
      </w:r>
      <w:r>
        <w:rPr>
          <w:sz w:val="24"/>
          <w:b w:val="off"/>
          <w:szCs w:val="24"/>
          <w:bCs w:val="off"/>
          <w:lang w:val="en-US"/>
        </w:rPr>
        <w:t>6</w:t>
      </w:r>
      <w:r>
        <w:rPr>
          <w:sz w:val="24"/>
          <w:b w:val="off"/>
          <w:szCs w:val="24"/>
          <w:bCs w:val="off"/>
        </w:rPr>
        <w:t xml:space="preserve"> года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Местонахождения Общества — Россия, 603098, г. Нижний Новгород, ул. Пушкина, д. 34 Б</w:t>
        <w:tab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Вид общего собрания: годовое.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Форма проведения общего собрания - собрание.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Место проведения общего собрания - 603155, г. Нижний Новгород, ул. Большая Печерская, д. 32, помещение 15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начала регистрации лиц, имеющих право на участие в общем собрании – 16 часов 30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Время окончания регистрации лиц, имеющих право на участие в общем собрании – 17 часов </w:t>
      </w:r>
      <w:r>
        <w:rPr>
          <w:sz w:val="24"/>
          <w:b w:val="off"/>
          <w:szCs w:val="24"/>
          <w:bCs w:val="off"/>
          <w:lang w:val="en-US"/>
        </w:rPr>
        <w:t>45</w:t>
      </w:r>
      <w:r>
        <w:rPr>
          <w:sz w:val="24"/>
          <w:b w:val="off"/>
          <w:szCs w:val="24"/>
          <w:bCs w:val="off"/>
        </w:rPr>
        <w:t xml:space="preserve">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открытия общего собрания – 17 часов 00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Время начала подсчета голосов – 17 часов  </w:t>
      </w:r>
      <w:r>
        <w:rPr>
          <w:sz w:val="24"/>
          <w:b w:val="off"/>
          <w:szCs w:val="24"/>
          <w:bCs w:val="off"/>
          <w:lang w:val="en-US"/>
        </w:rPr>
        <w:t>55</w:t>
      </w:r>
      <w:r>
        <w:rPr>
          <w:sz w:val="24"/>
          <w:b w:val="off"/>
          <w:szCs w:val="24"/>
          <w:bCs w:val="off"/>
        </w:rPr>
        <w:t xml:space="preserve">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Время закрытия общего собрания – 18 часов </w:t>
      </w:r>
      <w:r>
        <w:rPr>
          <w:sz w:val="24"/>
          <w:b w:val="off"/>
          <w:szCs w:val="24"/>
          <w:bCs w:val="off"/>
          <w:lang w:val="en-US"/>
        </w:rPr>
        <w:t>00</w:t>
      </w:r>
      <w:r>
        <w:rPr>
          <w:sz w:val="24"/>
          <w:b w:val="off"/>
          <w:szCs w:val="24"/>
          <w:bCs w:val="off"/>
        </w:rPr>
        <w:t xml:space="preserve"> минут</w:t>
      </w:r>
    </w:p>
    <w:p>
      <w:pPr>
        <w:pStyle w:val="style0"/>
        <w:jc w:val="both"/>
        <w:overflowPunct w:val="true"/>
        <w:ind w:firstLine="540" w:left="0" w:right="0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Дата составления списка лиц , имеющих право на участие в общем собрании  - </w:t>
      </w:r>
      <w:r>
        <w:rPr>
          <w:sz w:val="24"/>
          <w:b w:val="off"/>
          <w:szCs w:val="24"/>
          <w:bCs w:val="off"/>
          <w:lang w:val="en-US"/>
        </w:rPr>
        <w:t>24</w:t>
      </w:r>
      <w:r>
        <w:rPr>
          <w:sz w:val="24"/>
          <w:b w:val="off"/>
          <w:szCs w:val="24"/>
          <w:bCs w:val="off"/>
          <w:lang w:val="en-US"/>
        </w:rPr>
        <w:t>.0</w:t>
      </w:r>
      <w:r>
        <w:rPr>
          <w:sz w:val="24"/>
          <w:b w:val="off"/>
          <w:szCs w:val="24"/>
          <w:bCs w:val="off"/>
          <w:lang w:val="en-US"/>
        </w:rPr>
        <w:t>5</w:t>
      </w:r>
      <w:r>
        <w:rPr>
          <w:sz w:val="24"/>
          <w:b w:val="off"/>
          <w:szCs w:val="24"/>
          <w:bCs w:val="off"/>
          <w:lang w:val="en-US"/>
        </w:rPr>
        <w:t>.201</w:t>
      </w:r>
      <w:r>
        <w:rPr>
          <w:sz w:val="24"/>
          <w:b w:val="off"/>
          <w:szCs w:val="24"/>
          <w:bCs w:val="off"/>
          <w:lang w:val="en-US"/>
        </w:rPr>
        <w:t>6</w:t>
      </w:r>
      <w:r>
        <w:rPr>
          <w:sz w:val="24"/>
          <w:b w:val="off"/>
          <w:szCs w:val="24"/>
          <w:bCs w:val="off"/>
        </w:rPr>
        <w:t>.</w:t>
      </w:r>
    </w:p>
    <w:p>
      <w:pPr>
        <w:pStyle w:val="style0"/>
        <w:jc w:val="both"/>
      </w:pPr>
      <w:r>
        <w:rPr/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  <w:t>Количество акционеров, принявших участие в общем собрании – 5, обладающие в совокупности 13 815 голосами размещенных голосующих акций Закрытого акционерного общества «Артель», что составляет 98,36  %  от общего числа голосов размещенных голосующих акций Закрытого акционерного общества «</w:t>
      </w:r>
      <w:r>
        <w:rPr>
          <w:color w:val="000000"/>
          <w:sz w:val="24"/>
          <w:b w:val="off"/>
          <w:szCs w:val="24"/>
          <w:bCs w:val="off"/>
        </w:rPr>
        <w:t>Артель</w:t>
      </w:r>
      <w:r>
        <w:rPr>
          <w:sz w:val="24"/>
          <w:b w:val="off"/>
          <w:szCs w:val="24"/>
          <w:bCs w:val="off"/>
        </w:rPr>
        <w:t>».</w:t>
      </w:r>
    </w:p>
    <w:p>
      <w:pPr>
        <w:pStyle w:val="style0"/>
        <w:jc w:val="both"/>
        <w:spacing w:line="276" w:lineRule="atLeast"/>
      </w:pPr>
      <w:r>
        <w:rPr/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  <w:t>Функции счетной комиссии выполнял регистратор: Акционерное общество «Регистраторское общество «СТАТУС».</w:t>
      </w:r>
    </w:p>
    <w:p>
      <w:pPr>
        <w:pStyle w:val="style1"/>
        <w:numPr>
          <w:ilvl w:val="0"/>
          <w:numId w:val="1"/>
        </w:numPr>
        <w:jc w:val="left"/>
        <w:spacing w:line="276" w:lineRule="atLeast"/>
      </w:pPr>
      <w:r>
        <w:rPr>
          <w:sz w:val="24"/>
          <w:b w:val="off"/>
          <w:szCs w:val="24"/>
          <w:bCs w:val="off"/>
        </w:rPr>
        <w:t>Место нахождения регистратора: Россия, 109544, г. Москва, ул. Новорогожская, д.32, строение 1.</w:t>
      </w:r>
    </w:p>
    <w:p>
      <w:pPr>
        <w:pStyle w:val="style0"/>
        <w:spacing w:line="276" w:lineRule="atLeast"/>
      </w:pPr>
      <w:r>
        <w:rPr>
          <w:sz w:val="24"/>
          <w:b w:val="off"/>
          <w:szCs w:val="24"/>
          <w:bCs w:val="off"/>
        </w:rPr>
        <w:t>Место нахождения Нижегородского филиала: Россия, 603155, г Нижний Новгород, ул. Большая Печерская, д. 32, помещение 15.</w:t>
      </w:r>
    </w:p>
    <w:p>
      <w:pPr>
        <w:pStyle w:val="style26"/>
        <w:spacing w:line="276" w:lineRule="atLeast"/>
      </w:pPr>
      <w:r>
        <w:rPr/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  <w:t>Уполномоченное лицо регистратора:</w:t>
      </w:r>
    </w:p>
    <w:p>
      <w:pPr>
        <w:pStyle w:val="style26"/>
        <w:jc w:val="both"/>
        <w:overflowPunct w:val="true"/>
        <w:spacing w:line="276" w:lineRule="atLeast"/>
      </w:pPr>
      <w:r>
        <w:rPr>
          <w:sz w:val="24"/>
          <w:b w:val="off"/>
          <w:szCs w:val="24"/>
          <w:bCs w:val="off"/>
        </w:rPr>
        <w:t>Яржемская Татьяна Викторовна</w:t>
      </w:r>
    </w:p>
    <w:p>
      <w:pPr>
        <w:pStyle w:val="style0"/>
        <w:jc w:val="both"/>
        <w:overflowPunct w:val="true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 xml:space="preserve">Повестка дня </w:t>
      </w:r>
      <w:r>
        <w:rPr>
          <w:sz w:val="24"/>
          <w:b w:val="off"/>
          <w:szCs w:val="24"/>
          <w:bCs w:val="off"/>
          <w:lang w:val="ru-RU"/>
        </w:rPr>
        <w:t>годового</w:t>
      </w:r>
      <w:r>
        <w:rPr>
          <w:sz w:val="24"/>
          <w:b w:val="off"/>
          <w:szCs w:val="24"/>
          <w:bCs w:val="off"/>
        </w:rPr>
        <w:t xml:space="preserve"> общего собрания акционеров:</w:t>
      </w:r>
    </w:p>
    <w:p>
      <w:pPr>
        <w:pStyle w:val="style0"/>
        <w:jc w:val="center"/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</w:rPr>
      </w:r>
    </w:p>
    <w:p>
      <w:pPr>
        <w:pStyle w:val="style0"/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Утверждение годового отчета.</w:t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Утверждение годовой бухгалтерской отчетности, в том числе отчетов о прибылях и убытках общества за 201</w:t>
      </w: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en-US"/>
        </w:rPr>
        <w:t xml:space="preserve">5 </w:t>
      </w: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 xml:space="preserve">г. </w:t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Р</w:t>
      </w: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аспределение прибыли и убытков.</w:t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Избрание ревизора общества.</w:t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Определение количественного состава Совета директоров.</w:t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Избрание членов Совета директоров.</w:t>
      </w:r>
    </w:p>
    <w:p>
      <w:pPr>
        <w:pStyle w:val="style0"/>
        <w:numPr>
          <w:ilvl w:val="0"/>
          <w:numId w:val="4"/>
        </w:numPr>
      </w:pPr>
      <w:r>
        <w:rPr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Утверждение аудитора общества.</w:t>
      </w:r>
    </w:p>
    <w:p>
      <w:pPr>
        <w:pStyle w:val="style0"/>
        <w:numPr>
          <w:ilvl w:val="0"/>
          <w:numId w:val="4"/>
        </w:numPr>
        <w:snapToGrid w:val="false"/>
        <w:ind w:hanging="283" w:left="567" w:right="0"/>
      </w:pPr>
      <w:r>
        <w:rPr>
          <w:color w:val="333333"/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>Об обращении в Центральный Банк Российской Федерации с заявлением об освобождении от обязанности осуществлять раскрытие или предоставление информации, предусмотренной законодательством Российской Федерации о ценных бумагах.</w:t>
      </w:r>
    </w:p>
    <w:p>
      <w:pPr>
        <w:pStyle w:val="style0"/>
        <w:jc w:val="both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sz w:val="24"/>
          <w:b w:val="off"/>
          <w:szCs w:val="24"/>
          <w:bCs w:val="off"/>
          <w:rFonts w:cs="Times New Roman"/>
        </w:rPr>
        <w:t>Первый вопрос повестки дня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 xml:space="preserve">14 045 </w:t>
      </w:r>
      <w:r>
        <w:rPr>
          <w:sz w:val="24"/>
          <w:u w:val="single"/>
          <w:b w:val="off"/>
          <w:szCs w:val="24"/>
          <w:bCs w:val="off"/>
          <w:lang w:val="en-US"/>
        </w:rPr>
        <w:t>- 100%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ab/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- 0.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0"/>
        <w:jc w:val="both"/>
        <w:ind w:hanging="0" w:left="70" w:right="0"/>
      </w:pPr>
      <w:r>
        <w:rPr/>
      </w:r>
    </w:p>
    <w:p>
      <w:pPr>
        <w:pStyle w:val="style0"/>
        <w:jc w:val="both"/>
        <w:ind w:hanging="0" w:left="0" w:right="0"/>
      </w:pP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>ЗА — 9 223  ПРОТИВ — 4 592 ВОЗДЕРЖАЛСЯ — 0</w:t>
      </w:r>
    </w:p>
    <w:p>
      <w:pPr>
        <w:pStyle w:val="style34"/>
        <w:jc w:val="center"/>
        <w:ind w:hanging="0" w:left="0" w:right="0"/>
        <w:spacing w:after="0" w:before="0"/>
      </w:pPr>
      <w:bookmarkStart w:id="0" w:name="OLE_LINK161"/>
      <w:bookmarkStart w:id="1" w:name="OLE_LINK171"/>
      <w:bookmarkStart w:id="2" w:name="OLE_LINK161"/>
      <w:bookmarkStart w:id="3" w:name="OLE_LINK171"/>
      <w:bookmarkEnd w:id="2"/>
      <w:bookmarkEnd w:id="3"/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sz w:val="24"/>
          <w:i/>
          <w:b w:val="off"/>
          <w:szCs w:val="24"/>
          <w:iCs/>
          <w:bCs w:val="off"/>
          <w:rFonts w:cs="Times New Roman"/>
        </w:rPr>
        <w:t xml:space="preserve">По первому вопросу повестки дня: </w:t>
      </w:r>
      <w:r>
        <w:rPr>
          <w:rStyle w:val="style24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Утвердить годовой отчет общества за 201</w:t>
      </w:r>
      <w:r>
        <w:rPr>
          <w:rStyle w:val="style24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5</w:t>
      </w:r>
      <w:r>
        <w:rPr>
          <w:rStyle w:val="style24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 xml:space="preserve"> год.</w:t>
      </w:r>
    </w:p>
    <w:p>
      <w:pPr>
        <w:pStyle w:val="style39"/>
        <w:jc w:val="both"/>
      </w:pPr>
      <w:r>
        <w:rPr>
          <w:i/>
          <w:b w:val="off"/>
          <w:iCs/>
          <w:bCs w:val="off"/>
        </w:rPr>
      </w:r>
    </w:p>
    <w:p>
      <w:pPr>
        <w:pStyle w:val="style39"/>
        <w:jc w:val="both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Второй вопрос повестки дня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14 045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- 0.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ЗА — 9 223  ПРОТИВ — 4 592 ВОЗДЕРЖАЛСЯ — 0</w:t>
      </w:r>
    </w:p>
    <w:p>
      <w:pPr>
        <w:pStyle w:val="style39"/>
        <w:jc w:val="both"/>
      </w:pPr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второму вопросу повестки дня: 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Утвердить годовую бухгалтерскую отчетность, в том числе отчет о прибылях и убытках общества за 201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5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 xml:space="preserve"> год.</w:t>
      </w:r>
    </w:p>
    <w:p>
      <w:pPr>
        <w:pStyle w:val="style34"/>
        <w:jc w:val="both"/>
        <w:ind w:hanging="0" w:left="0" w:right="0"/>
        <w:spacing w:after="0" w:before="0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 xml:space="preserve">Третий </w:t>
      </w: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вопрос повестки дня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14 045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- 0.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ЗА — 9 223  ПРОТИВ — 4 592 ВОЗДЕРЖАЛСЯ — 0</w:t>
      </w:r>
    </w:p>
    <w:p>
      <w:pPr>
        <w:pStyle w:val="style39"/>
        <w:jc w:val="both"/>
      </w:pPr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третьему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вопросу повестки дня: 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 xml:space="preserve"> Дивиденды за 201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5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 xml:space="preserve"> год не выплачивать. </w:t>
      </w:r>
    </w:p>
    <w:p>
      <w:pPr>
        <w:pStyle w:val="style34"/>
        <w:jc w:val="both"/>
        <w:ind w:hanging="0" w:left="0" w:right="0"/>
        <w:spacing w:after="0" w:before="0"/>
      </w:pPr>
      <w:r>
        <w:rPr/>
      </w:r>
    </w:p>
    <w:p>
      <w:pPr>
        <w:pStyle w:val="style39"/>
        <w:jc w:val="both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Четвертый</w:t>
      </w: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 xml:space="preserve"> вопрос повестки дня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12 897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— 0.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12 667 —</w:t>
      </w:r>
      <w:r>
        <w:rPr>
          <w:sz w:val="24"/>
          <w:u w:val="single"/>
          <w:b w:val="off"/>
          <w:szCs w:val="24"/>
          <w:bCs w:val="off"/>
        </w:rPr>
        <w:t xml:space="preserve"> 98,22%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1. Лушина Ольга Николаевна ЗА — 9 223  ПРОТИВ — 0 ВОЗДЕРЖАЛСЯ — 3 444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 xml:space="preserve">По </w:t>
      </w: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>четвертому</w:t>
      </w: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 xml:space="preserve"> вопросу повестки дня: </w:t>
      </w:r>
      <w:r>
        <w:rPr>
          <w:rStyle w:val="style24"/>
          <w:color w:val="000000"/>
          <w:sz w:val="24"/>
          <w:i/>
          <w:u w:val="single"/>
          <w:b w:val="off"/>
          <w:szCs w:val="24"/>
          <w:iCs/>
          <w:bCs w:val="off"/>
          <w:rFonts w:cs="Times New Roman"/>
        </w:rPr>
        <w:t>Избрать ревизором общества Лушину Ольгу Николаевну.</w:t>
      </w:r>
    </w:p>
    <w:p>
      <w:pPr>
        <w:pStyle w:val="style39"/>
        <w:jc w:val="both"/>
      </w:pPr>
      <w:r>
        <w:rPr/>
      </w:r>
    </w:p>
    <w:p>
      <w:pPr>
        <w:pStyle w:val="style39"/>
        <w:jc w:val="both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Пятый</w:t>
      </w: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 xml:space="preserve"> вопрос повестки дня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14 045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ab/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— 0.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ЗА — 13 815  ПРОТИВ — 0 ВОЗДЕРЖАЛСЯ — 0</w:t>
      </w:r>
    </w:p>
    <w:p>
      <w:pPr>
        <w:pStyle w:val="style39"/>
        <w:jc w:val="both"/>
      </w:pPr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пя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тому вопросу повестки дня:  </w:t>
      </w:r>
      <w:r>
        <w:rPr>
          <w:rStyle w:val="style24"/>
          <w:color w:val="000000"/>
          <w:sz w:val="24"/>
          <w:i w:val="off"/>
          <w:u w:val="single"/>
          <w:b w:val="off"/>
          <w:szCs w:val="24"/>
          <w:bCs w:val="off"/>
          <w:rFonts w:cs="Times New Roman"/>
          <w:lang w:val="ru-RU"/>
        </w:rPr>
        <w:t>Определить состав Совета директоров в количестве пяти человек.</w:t>
      </w:r>
    </w:p>
    <w:p>
      <w:pPr>
        <w:pStyle w:val="style39"/>
        <w:jc w:val="both"/>
      </w:pPr>
      <w:r>
        <w:rPr/>
      </w:r>
    </w:p>
    <w:p>
      <w:pPr>
        <w:pStyle w:val="style39"/>
        <w:jc w:val="both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Шестой</w:t>
      </w: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 xml:space="preserve"> вопрос повестки дня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70 225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70 225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— 0.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69 075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По вопросу осуществлялось кумулятивное голосование.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  <w:ind w:firstLine="161" w:left="0" w:right="0"/>
      </w:pPr>
      <w:r>
        <w:rPr/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Раснецов Лев Давидович ЗА — 11 529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Шварцман Яков Юделевич ЗА — 11 529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Пирогова Татьяна Васильевна ЗА — 11 529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Зябин Олег Владимирович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ЗА — 11 528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Маленева Ирина Григорьевна  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0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0 ВОЗДЕРЖАЛСЯ — 0</w:t>
      </w:r>
    </w:p>
    <w:p>
      <w:pPr>
        <w:pStyle w:val="style0"/>
        <w:numPr>
          <w:ilvl w:val="0"/>
          <w:numId w:val="2"/>
        </w:numPr>
        <w:jc w:val="left"/>
        <w:ind w:hanging="0" w:left="54" w:right="0"/>
      </w:pPr>
      <w:r>
        <w:rPr>
          <w:rStyle w:val="style24"/>
          <w:color w:val="000000"/>
          <w:sz w:val="24"/>
          <w:i/>
          <w:b w:val="off"/>
          <w:szCs w:val="24"/>
          <w:iCs/>
          <w:bCs w:val="off"/>
          <w:rFonts w:cs="Times New Roman"/>
        </w:rPr>
        <w:t>Гусев Альберт Геннадьевич ЗА — 22 960  ПРОТИВ — 0 ВОЗДЕРЖАЛСЯ — 0</w:t>
      </w:r>
    </w:p>
    <w:p>
      <w:pPr>
        <w:pStyle w:val="style0"/>
        <w:numPr>
          <w:ilvl w:val="0"/>
          <w:numId w:val="2"/>
        </w:numPr>
        <w:jc w:val="left"/>
        <w:ind w:hanging="0" w:left="54" w:right="0"/>
      </w:pPr>
      <w:r>
        <w:rPr>
          <w:rStyle w:val="style24"/>
          <w:color w:val="000000"/>
          <w:sz w:val="24"/>
          <w:i/>
          <w:b w:val="off"/>
          <w:szCs w:val="24"/>
          <w:iCs/>
          <w:bCs w:val="off"/>
          <w:rFonts w:cs="Times New Roman"/>
        </w:rPr>
        <w:t>Маркин Юрий Васильевич ЗА — 0  ПРОТИВ — 0 ВОЗДЕРЖАЛСЯ — 0</w:t>
      </w:r>
    </w:p>
    <w:p>
      <w:pPr>
        <w:pStyle w:val="style39"/>
        <w:jc w:val="both"/>
      </w:pPr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 xml:space="preserve">По </w:t>
      </w: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>шес</w:t>
      </w: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 xml:space="preserve">тому вопросу повестки дня: </w:t>
      </w:r>
      <w:r>
        <w:rPr>
          <w:rStyle w:val="style24"/>
          <w:sz w:val="24"/>
          <w:i/>
          <w:b w:val="off"/>
          <w:szCs w:val="24"/>
          <w:iCs/>
          <w:bCs w:val="off"/>
        </w:rPr>
        <w:t xml:space="preserve">Избрать Совет директоров Общества в составе:  </w:t>
      </w:r>
      <w:r>
        <w:rPr>
          <w:rStyle w:val="style24"/>
          <w:sz w:val="24"/>
          <w:i/>
          <w:b w:val="off"/>
          <w:szCs w:val="24"/>
          <w:iCs/>
          <w:bCs w:val="off"/>
          <w:rFonts w:ascii="Times New Roman" w:hAnsi="Times New Roman"/>
        </w:rPr>
        <w:t xml:space="preserve">         </w:t>
      </w:r>
    </w:p>
    <w:p>
      <w:pPr>
        <w:pStyle w:val="style0"/>
        <w:numPr>
          <w:ilvl w:val="0"/>
          <w:numId w:val="3"/>
        </w:numPr>
        <w:jc w:val="both"/>
        <w:ind w:hanging="360" w:left="720" w:right="141"/>
        <w:spacing w:line="200" w:lineRule="exact"/>
      </w:pPr>
      <w:r>
        <w:rPr>
          <w:rStyle w:val="style24"/>
          <w:sz w:val="24"/>
          <w:i/>
          <w:b w:val="off"/>
          <w:szCs w:val="24"/>
          <w:iCs/>
          <w:bCs w:val="off"/>
          <w:rFonts w:ascii="Times New Roman" w:hAnsi="Times New Roman"/>
        </w:rPr>
        <w:t>Раснецов Лев Давидович</w:t>
      </w:r>
      <w:r>
        <w:rPr>
          <w:sz w:val="24"/>
          <w:i/>
          <w:b w:val="off"/>
          <w:szCs w:val="24"/>
          <w:iCs/>
          <w:bCs w:val="off"/>
          <w:rFonts w:ascii="Times New Roman" w:hAnsi="Times New Roman"/>
        </w:rPr>
        <w:t xml:space="preserve"> </w:t>
      </w:r>
    </w:p>
    <w:p>
      <w:pPr>
        <w:pStyle w:val="style42"/>
        <w:numPr>
          <w:ilvl w:val="0"/>
          <w:numId w:val="3"/>
        </w:numPr>
        <w:jc w:val="both"/>
      </w:pPr>
      <w:r>
        <w:rPr>
          <w:rStyle w:val="style24"/>
          <w:sz w:val="24"/>
          <w:i/>
          <w:b w:val="off"/>
          <w:szCs w:val="24"/>
          <w:iCs/>
          <w:bCs w:val="off"/>
          <w:rFonts w:ascii="Times New Roman" w:hAnsi="Times New Roman"/>
        </w:rPr>
        <w:t>Шварцман Яков Юделевич</w:t>
      </w:r>
      <w:r>
        <w:rPr>
          <w:sz w:val="24"/>
          <w:i/>
          <w:b w:val="off"/>
          <w:szCs w:val="24"/>
          <w:iCs/>
          <w:bCs w:val="off"/>
          <w:rFonts w:ascii="Times New Roman" w:hAnsi="Times New Roman"/>
        </w:rPr>
        <w:t xml:space="preserve"> </w:t>
      </w:r>
    </w:p>
    <w:p>
      <w:pPr>
        <w:pStyle w:val="style42"/>
        <w:numPr>
          <w:ilvl w:val="0"/>
          <w:numId w:val="3"/>
        </w:numPr>
        <w:jc w:val="both"/>
      </w:pPr>
      <w:r>
        <w:rPr>
          <w:rStyle w:val="style24"/>
          <w:sz w:val="24"/>
          <w:i/>
          <w:b w:val="off"/>
          <w:szCs w:val="24"/>
          <w:iCs/>
          <w:bCs w:val="off"/>
          <w:rFonts w:ascii="Times New Roman" w:hAnsi="Times New Roman"/>
        </w:rPr>
        <w:t>Пирогова Татьяна Васильевна</w:t>
      </w:r>
      <w:r>
        <w:rPr>
          <w:sz w:val="24"/>
          <w:i/>
          <w:b w:val="off"/>
          <w:szCs w:val="24"/>
          <w:iCs/>
          <w:bCs w:val="off"/>
          <w:rFonts w:ascii="Times New Roman" w:hAnsi="Times New Roman"/>
        </w:rPr>
        <w:t xml:space="preserve"> </w:t>
      </w:r>
    </w:p>
    <w:p>
      <w:pPr>
        <w:pStyle w:val="style42"/>
        <w:numPr>
          <w:ilvl w:val="0"/>
          <w:numId w:val="3"/>
        </w:numPr>
        <w:jc w:val="both"/>
      </w:pPr>
      <w:r>
        <w:rPr>
          <w:rStyle w:val="style24"/>
          <w:sz w:val="24"/>
          <w:i/>
          <w:b w:val="off"/>
          <w:szCs w:val="24"/>
          <w:iCs/>
          <w:bCs w:val="off"/>
          <w:rFonts w:ascii="Times New Roman" w:hAnsi="Times New Roman"/>
          <w:lang w:val="ru-RU"/>
        </w:rPr>
        <w:t xml:space="preserve">Зябин Олег Владимирович </w:t>
      </w:r>
    </w:p>
    <w:p>
      <w:pPr>
        <w:pStyle w:val="style42"/>
        <w:numPr>
          <w:ilvl w:val="0"/>
          <w:numId w:val="3"/>
        </w:numPr>
        <w:jc w:val="both"/>
        <w:spacing w:after="0" w:before="0"/>
      </w:pPr>
      <w:r>
        <w:rPr>
          <w:rStyle w:val="style24"/>
          <w:color w:val="000000"/>
          <w:sz w:val="24"/>
          <w:i/>
          <w:u w:val="none"/>
          <w:b w:val="off"/>
          <w:szCs w:val="24"/>
          <w:iCs/>
          <w:bCs w:val="off"/>
          <w:rFonts w:ascii="Times New Roman" w:cs="Times New Roman" w:hAnsi="Times New Roman"/>
          <w:lang w:val="ru-RU"/>
        </w:rPr>
        <w:t>Гусев Альберт Геннадьевич</w:t>
      </w:r>
    </w:p>
    <w:p>
      <w:pPr>
        <w:pStyle w:val="style42"/>
        <w:jc w:val="both"/>
        <w:spacing w:after="0" w:before="0"/>
      </w:pPr>
      <w:r>
        <w:rPr/>
      </w:r>
    </w:p>
    <w:p>
      <w:pPr>
        <w:pStyle w:val="style42"/>
        <w:jc w:val="both"/>
        <w:spacing w:after="0" w:before="0"/>
      </w:pPr>
      <w:r>
        <w:rPr/>
      </w:r>
    </w:p>
    <w:p>
      <w:pPr>
        <w:pStyle w:val="style42"/>
        <w:jc w:val="both"/>
        <w:ind w:hanging="0" w:left="0" w:right="0"/>
        <w:spacing w:after="0" w:before="0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Седьм</w:t>
      </w: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ой вопрос повестки дня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 </w:t>
      </w:r>
      <w:bookmarkStart w:id="4" w:name="__DdeLink__354_1471249146"/>
      <w:r>
        <w:rPr>
          <w:sz w:val="24"/>
          <w:b w:val="off"/>
          <w:szCs w:val="24"/>
          <w:bCs w:val="off"/>
        </w:rPr>
        <w:t xml:space="preserve">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bookmarkEnd w:id="4"/>
      <w:r>
        <w:rPr>
          <w:sz w:val="24"/>
          <w:u w:val="single"/>
          <w:b w:val="off"/>
          <w:szCs w:val="24"/>
          <w:bCs w:val="off"/>
        </w:rPr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— 0.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ЗА — 9 223  ПРОТИВ — 0 ВОЗДЕРЖАЛСЯ — 4 592</w:t>
      </w:r>
    </w:p>
    <w:p>
      <w:pPr>
        <w:pStyle w:val="style39"/>
        <w:jc w:val="both"/>
      </w:pPr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 xml:space="preserve">По </w:t>
      </w: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>седьмому</w:t>
      </w:r>
      <w:r>
        <w:rPr>
          <w:color w:val="000000"/>
          <w:sz w:val="24"/>
          <w:i/>
          <w:b w:val="off"/>
          <w:szCs w:val="24"/>
          <w:iCs/>
          <w:bCs w:val="off"/>
          <w:rFonts w:cs="Times New Roman"/>
        </w:rPr>
        <w:t xml:space="preserve"> вопросу повестки дня: </w:t>
      </w:r>
      <w:r>
        <w:rPr>
          <w:rStyle w:val="style24"/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Утвердить ООО «Международный аудиторский центр АКТИВ» аудитором общества.</w:t>
      </w:r>
    </w:p>
    <w:p>
      <w:pPr>
        <w:pStyle w:val="style34"/>
        <w:jc w:val="center"/>
        <w:ind w:hanging="0" w:left="0" w:right="0"/>
        <w:spacing w:after="0" w:before="0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>
          <w:sz w:val="24"/>
          <w:b w:val="off"/>
          <w:szCs w:val="24"/>
          <w:bCs w:val="off"/>
          <w:rFonts w:cs="Times New Roman"/>
        </w:rPr>
        <w:t>Восьмо</w:t>
      </w:r>
      <w:r>
        <w:rPr>
          <w:sz w:val="24"/>
          <w:b w:val="off"/>
          <w:szCs w:val="24"/>
          <w:bCs w:val="off"/>
          <w:rFonts w:cs="Times New Roman"/>
        </w:rPr>
        <w:t>й вопрос повестки дня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 xml:space="preserve">14 045 </w:t>
      </w:r>
      <w:r>
        <w:rPr>
          <w:sz w:val="24"/>
          <w:u w:val="single"/>
          <w:b w:val="off"/>
          <w:szCs w:val="24"/>
          <w:bCs w:val="off"/>
          <w:lang w:val="en-US"/>
        </w:rPr>
        <w:t>- 100%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ab/>
        <w:t xml:space="preserve">Число голосов, которые не подсчитывались в связи с признанием бюллетеней недействительными или по иным основаниям, предусмотренным </w:t>
      </w:r>
      <w:r>
        <w:rPr>
          <w:sz w:val="24"/>
          <w:u w:val="none"/>
          <w:b w:val="off"/>
          <w:szCs w:val="24"/>
          <w:bCs w:val="off"/>
          <w:lang w:val="ru-RU"/>
        </w:rPr>
        <w:t>законодательством - 0.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 —</w:t>
      </w:r>
      <w:r>
        <w:rPr>
          <w:sz w:val="24"/>
          <w:u w:val="single"/>
          <w:b w:val="off"/>
          <w:szCs w:val="24"/>
          <w:bCs w:val="off"/>
        </w:rPr>
        <w:t xml:space="preserve"> 98,36%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/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0"/>
        <w:jc w:val="both"/>
        <w:ind w:hanging="0" w:left="70" w:right="0"/>
      </w:pPr>
      <w:r>
        <w:rPr/>
      </w:r>
    </w:p>
    <w:p>
      <w:pPr>
        <w:pStyle w:val="style0"/>
        <w:jc w:val="both"/>
        <w:ind w:hanging="0" w:left="0" w:right="0"/>
      </w:pP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>ЗА — 9 223  ПРОТИВ — 4 592 ВОЗДЕРЖАЛСЯ — 0</w:t>
      </w:r>
    </w:p>
    <w:p>
      <w:pPr>
        <w:pStyle w:val="style34"/>
        <w:jc w:val="center"/>
        <w:ind w:hanging="0" w:left="0" w:right="0"/>
        <w:spacing w:after="0" w:before="0"/>
      </w:pPr>
      <w:bookmarkStart w:id="5" w:name="OLE_LINK1611"/>
      <w:bookmarkStart w:id="6" w:name="OLE_LINK1711"/>
      <w:bookmarkStart w:id="7" w:name="OLE_LINK1611"/>
      <w:bookmarkStart w:id="8" w:name="OLE_LINK1711"/>
      <w:bookmarkEnd w:id="7"/>
      <w:bookmarkEnd w:id="8"/>
      <w:r>
        <w:rPr/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/>
      </w:r>
    </w:p>
    <w:p>
      <w:pPr>
        <w:pStyle w:val="style34"/>
        <w:jc w:val="both"/>
        <w:ind w:hanging="0" w:left="0" w:right="0"/>
        <w:spacing w:after="0" w:before="0"/>
      </w:pPr>
      <w:r>
        <w:rPr>
          <w:sz w:val="24"/>
          <w:i/>
          <w:b w:val="off"/>
          <w:szCs w:val="24"/>
          <w:iCs/>
          <w:bCs w:val="off"/>
          <w:rFonts w:cs="Times New Roman"/>
        </w:rPr>
        <w:t xml:space="preserve">По </w:t>
      </w:r>
      <w:r>
        <w:rPr>
          <w:sz w:val="24"/>
          <w:i/>
          <w:b w:val="off"/>
          <w:szCs w:val="24"/>
          <w:iCs/>
          <w:bCs w:val="off"/>
          <w:rFonts w:cs="Times New Roman"/>
        </w:rPr>
        <w:t>восьмо</w:t>
      </w:r>
      <w:r>
        <w:rPr>
          <w:sz w:val="24"/>
          <w:i/>
          <w:b w:val="off"/>
          <w:szCs w:val="24"/>
          <w:iCs/>
          <w:bCs w:val="off"/>
          <w:rFonts w:cs="Times New Roman"/>
        </w:rPr>
        <w:t xml:space="preserve">му вопросу повестки дня: </w:t>
      </w:r>
      <w:r>
        <w:rPr>
          <w:rStyle w:val="style24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>Решение не принято</w:t>
      </w:r>
    </w:p>
    <w:p>
      <w:pPr>
        <w:pStyle w:val="style34"/>
        <w:jc w:val="center"/>
        <w:ind w:hanging="0" w:left="0" w:right="0"/>
        <w:spacing w:after="0" w:before="0"/>
      </w:pPr>
      <w:r>
        <w:rPr/>
      </w:r>
    </w:p>
    <w:p>
      <w:pPr>
        <w:pStyle w:val="style34"/>
        <w:jc w:val="center"/>
        <w:ind w:hanging="0" w:left="0" w:right="0"/>
        <w:spacing w:after="0" w:before="0"/>
      </w:pPr>
      <w:r>
        <w:rPr/>
      </w:r>
    </w:p>
    <w:p>
      <w:pPr>
        <w:pStyle w:val="style39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Председатель общего собрания                                                        Шварцман Я.Ю.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Секретарь общего собрания</w:t>
        <w:tab/>
        <w:t xml:space="preserve">                                                   Пирогова Т.В.</w:t>
      </w:r>
    </w:p>
    <w:sectPr>
      <w:formProt w:val="off"/>
      <w:pgSz w:h="16838" w:w="11906"/>
      <w:docGrid w:charSpace="214740172" w:linePitch="240" w:type="default"/>
      <w:textDirection w:val="lrTb"/>
      <w:pgNumType w:fmt="decimal"/>
      <w:type w:val="nextPage"/>
      <w:footerReference r:id="rId2" w:type="even"/>
      <w:footerReference r:id="rId3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auto"/>
    <w:pitch w:val="default"/>
  </w:font>
</w:fonts>
</file>

<file path=word/footer1.xml><?xml version="1.0" encoding="utf-8"?>
<w:ftr xmlns:w="http://schemas.openxmlformats.org/wordprocessingml/2006/main">
  <w:p>
    <w:pPr>
      <w:pStyle w:val="style30"/>
      <w:ind w:hanging="0" w:left="0" w:right="360"/>
    </w:pPr>
    <w:r>
      <w:rPr/>
    </w:r>
  </w:p>
</w:ftr>
</file>

<file path=word/footer2.xml><?xml version="1.0" encoding="utf-8"?>
<w:ftr xmlns:w="http://schemas.openxmlformats.org/wordprocessingml/2006/main">
  <w:p>
    <w:pPr>
      <w:pStyle w:val="style30"/>
      <w:ind w:hanging="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abstractNum w:abstractNumId="2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2.%3."/>
      <w:pPr>
        <w:ind w:hanging="360" w:left="1440"/>
      </w:pPr>
    </w:lvl>
    <w:lvl w:ilvl="3">
      <w:start w:val="1"/>
      <w:numFmt w:val="decimal"/>
      <w:lvlJc w:val="left"/>
      <w:lvlText w:val="%2.%3.%4."/>
      <w:pPr>
        <w:ind w:hanging="360" w:left="1800"/>
      </w:pPr>
    </w:lvl>
    <w:lvl w:ilvl="4">
      <w:start w:val="1"/>
      <w:numFmt w:val="decimal"/>
      <w:lvlJc w:val="left"/>
      <w:lvlText w:val="%2.%3.%4.%5."/>
      <w:pPr>
        <w:ind w:hanging="360" w:left="2160"/>
      </w:pPr>
    </w:lvl>
    <w:lvl w:ilvl="5">
      <w:start w:val="1"/>
      <w:numFmt w:val="decimal"/>
      <w:lvlJc w:val="left"/>
      <w:lvlText w:val="%2.%3.%4.%5.%6."/>
      <w:pPr>
        <w:ind w:hanging="360" w:left="2520"/>
      </w:pPr>
    </w:lvl>
    <w:lvl w:ilvl="6">
      <w:start w:val="1"/>
      <w:numFmt w:val="decimal"/>
      <w:lvlJc w:val="left"/>
      <w:lvlText w:val="%2.%3.%4.%5.%6.%7."/>
      <w:pPr>
        <w:ind w:hanging="360" w:left="2880"/>
      </w:pPr>
    </w:lvl>
    <w:lvl w:ilvl="7">
      <w:start w:val="1"/>
      <w:numFmt w:val="decimal"/>
      <w:lvlJc w:val="left"/>
      <w:lvlText w:val="%2.%3.%4.%5.%6.%7.%8."/>
      <w:pPr>
        <w:ind w:hanging="360" w:left="3240"/>
      </w:pPr>
    </w:lvl>
    <w:lvl w:ilvl="8">
      <w:start w:val="1"/>
      <w:numFmt w:val="decimal"/>
      <w:lvlJc w:val="left"/>
      <w:lvlText w:val="%2.%3.%4.%5.%6.%7.%8.%9."/>
      <w:pPr>
        <w:ind w:hanging="360" w:left="3600"/>
      </w:pPr>
    </w:lvl>
  </w:abstractNum>
  <w:abstractNum w:abstractNumId="3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2.%3."/>
      <w:pPr>
        <w:ind w:hanging="360" w:left="1440"/>
      </w:pPr>
    </w:lvl>
    <w:lvl w:ilvl="3">
      <w:start w:val="1"/>
      <w:numFmt w:val="decimal"/>
      <w:lvlJc w:val="left"/>
      <w:lvlText w:val="%2.%3.%4."/>
      <w:pPr>
        <w:ind w:hanging="360" w:left="1800"/>
      </w:pPr>
    </w:lvl>
    <w:lvl w:ilvl="4">
      <w:start w:val="1"/>
      <w:numFmt w:val="decimal"/>
      <w:lvlJc w:val="left"/>
      <w:lvlText w:val="%2.%3.%4.%5."/>
      <w:pPr>
        <w:ind w:hanging="360" w:left="2160"/>
      </w:pPr>
    </w:lvl>
    <w:lvl w:ilvl="5">
      <w:start w:val="1"/>
      <w:numFmt w:val="decimal"/>
      <w:lvlJc w:val="left"/>
      <w:lvlText w:val="%2.%3.%4.%5.%6."/>
      <w:pPr>
        <w:ind w:hanging="360" w:left="2520"/>
      </w:pPr>
    </w:lvl>
    <w:lvl w:ilvl="6">
      <w:start w:val="1"/>
      <w:numFmt w:val="decimal"/>
      <w:lvlJc w:val="left"/>
      <w:lvlText w:val="%2.%3.%4.%5.%6.%7."/>
      <w:pPr>
        <w:ind w:hanging="360" w:left="2880"/>
      </w:pPr>
    </w:lvl>
    <w:lvl w:ilvl="7">
      <w:start w:val="1"/>
      <w:numFmt w:val="decimal"/>
      <w:lvlJc w:val="left"/>
      <w:lvlText w:val="%2.%3.%4.%5.%6.%7.%8."/>
      <w:pPr>
        <w:ind w:hanging="360" w:left="3240"/>
      </w:pPr>
    </w:lvl>
    <w:lvl w:ilvl="8">
      <w:start w:val="1"/>
      <w:numFmt w:val="decimal"/>
      <w:lvlJc w:val="left"/>
      <w:lvlText w:val="%2.%3.%4.%5.%6.%7.%8.%9."/>
      <w:pPr>
        <w:ind w:hanging="360" w:left="3600"/>
      </w:pPr>
    </w:lvl>
  </w:abstractNum>
  <w:abstractNum w:abstractNumId="4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3."/>
      <w:pPr>
        <w:ind w:hanging="360" w:left="1440"/>
      </w:pPr>
    </w:lvl>
    <w:lvl w:ilvl="3">
      <w:start w:val="1"/>
      <w:numFmt w:val="decimal"/>
      <w:lvlJc w:val="left"/>
      <w:lvlText w:val="%4."/>
      <w:pPr>
        <w:ind w:hanging="360" w:left="1800"/>
      </w:pPr>
    </w:lvl>
    <w:lvl w:ilvl="4">
      <w:start w:val="1"/>
      <w:numFmt w:val="decimal"/>
      <w:lvlJc w:val="left"/>
      <w:lvlText w:val="%5."/>
      <w:pPr>
        <w:ind w:hanging="360" w:left="2160"/>
      </w:pPr>
    </w:lvl>
    <w:lvl w:ilvl="5">
      <w:start w:val="1"/>
      <w:numFmt w:val="decimal"/>
      <w:lvlJc w:val="left"/>
      <w:lvlText w:val="%6."/>
      <w:pPr>
        <w:ind w:hanging="360" w:left="2520"/>
      </w:pPr>
    </w:lvl>
    <w:lvl w:ilvl="6">
      <w:start w:val="1"/>
      <w:numFmt w:val="decimal"/>
      <w:lvlJc w:val="left"/>
      <w:lvlText w:val="%7."/>
      <w:pPr>
        <w:ind w:hanging="360" w:left="2880"/>
      </w:pPr>
    </w:lvl>
    <w:lvl w:ilvl="7">
      <w:start w:val="1"/>
      <w:numFmt w:val="decimal"/>
      <w:lvlJc w:val="left"/>
      <w:lvlText w:val="%8."/>
      <w:pPr>
        <w:ind w:hanging="360" w:left="3240"/>
      </w:pPr>
    </w:lvl>
    <w:lvl w:ilvl="8">
      <w:start w:val="1"/>
      <w:numFmt w:val="decimal"/>
      <w:lvlJc w:val="left"/>
      <w:lvlText w:val="%9."/>
      <w:pPr>
        <w:ind w:hanging="360" w:left="3600"/>
      </w:pPr>
    </w:lvl>
  </w:abstractNum>
  <w:abstractNum w:abstractNumId="5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overflowPunct w:val="true"/>
    </w:pPr>
    <w:rPr>
      <w:color w:val="00000A"/>
      <w:sz w:val="28"/>
      <w:b/>
      <w:szCs w:val="20"/>
      <w:rFonts w:ascii="Times New Roman" w:cs="Times New Roman" w:eastAsia="Arial" w:hAnsi="Times New Roman"/>
      <w:lang w:bidi="ar-SA" w:eastAsia="zh-CN" w:val="ru-RU"/>
    </w:rPr>
  </w:style>
  <w:style w:styleId="style1" w:type="paragraph">
    <w:name w:val="Заголовок 1"/>
    <w:basedOn w:val="style0"/>
    <w:next w:val="style26"/>
    <w:pPr>
      <w:jc w:val="center"/>
      <w:keepNext/>
    </w:pPr>
    <w:rPr>
      <w:sz w:val="24"/>
      <w:b/>
      <w:szCs w:val="23"/>
      <w:bCs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Нормальный Знак"/>
    <w:next w:val="style17"/>
    <w:rPr/>
  </w:style>
  <w:style w:styleId="style18" w:type="character">
    <w:name w:val="Основной текст Знак"/>
    <w:basedOn w:val="style15"/>
    <w:next w:val="style18"/>
    <w:rPr/>
  </w:style>
  <w:style w:styleId="style19" w:type="character">
    <w:name w:val="Основной текст с отступом Знак"/>
    <w:basedOn w:val="style15"/>
    <w:next w:val="style19"/>
    <w:rPr/>
  </w:style>
  <w:style w:styleId="style20" w:type="character">
    <w:name w:val="Основной текст 2 Знак"/>
    <w:basedOn w:val="style15"/>
    <w:next w:val="style20"/>
    <w:rPr/>
  </w:style>
  <w:style w:styleId="style21" w:type="character">
    <w:name w:val="Верхний колонтитул Знак"/>
    <w:basedOn w:val="style15"/>
    <w:next w:val="style21"/>
    <w:rPr/>
  </w:style>
  <w:style w:styleId="style22" w:type="character">
    <w:name w:val="ListLabel 1"/>
    <w:next w:val="style22"/>
    <w:rPr/>
  </w:style>
  <w:style w:styleId="style23" w:type="character">
    <w:name w:val="Основной шрифт абзаца"/>
    <w:next w:val="style23"/>
    <w:rPr/>
  </w:style>
  <w:style w:styleId="style24" w:type="character">
    <w:name w:val="Выделение"/>
    <w:basedOn w:val="style23"/>
    <w:next w:val="style24"/>
    <w:rPr>
      <w:i/>
      <w:iCs/>
    </w:rPr>
  </w:style>
  <w:style w:styleId="style25" w:type="paragraph">
    <w:name w:val="Заголовок"/>
    <w:basedOn w:val="style0"/>
    <w:next w:val="style26"/>
    <w:pPr>
      <w:keepNext/>
      <w:spacing w:after="120" w:before="240"/>
    </w:pPr>
    <w:rPr>
      <w:sz w:val="28"/>
      <w:szCs w:val="28"/>
      <w:rFonts w:ascii="Arial" w:cs="Mangal" w:eastAsia="SimSun" w:hAnsi="Arial"/>
    </w:rPr>
  </w:style>
  <w:style w:styleId="style26" w:type="paragraph">
    <w:name w:val="Основной текст"/>
    <w:basedOn w:val="style0"/>
    <w:next w:val="style26"/>
    <w:pPr>
      <w:widowControl/>
      <w:suppressAutoHyphens w:val="true"/>
      <w:overflowPunct w:val="true"/>
      <w:spacing w:after="120" w:before="0"/>
    </w:pPr>
    <w:rPr>
      <w:sz w:val="24"/>
      <w:szCs w:val="24"/>
      <w:rFonts w:cs="Mangal" w:eastAsia="Lucida Sans Unicode"/>
      <w:lang w:bidi="ru-RU"/>
    </w:rPr>
  </w:style>
  <w:style w:styleId="style27" w:type="paragraph">
    <w:name w:val="Список"/>
    <w:basedOn w:val="style26"/>
    <w:next w:val="style27"/>
    <w:pPr/>
    <w:rPr>
      <w:rFonts w:ascii="Arial" w:cs="Mangal" w:hAnsi="Arial"/>
    </w:rPr>
  </w:style>
  <w:style w:styleId="style28" w:type="paragraph">
    <w:name w:val="Название"/>
    <w:basedOn w:val="style0"/>
    <w:next w:val="style28"/>
    <w:pPr>
      <w:suppressLineNumbers/>
      <w:spacing w:after="120" w:before="120"/>
    </w:pPr>
    <w:rPr>
      <w:sz w:val="20"/>
      <w:i/>
      <w:szCs w:val="24"/>
      <w:iCs/>
      <w:rFonts w:ascii="Arial" w:cs="Mangal" w:hAnsi="Arial"/>
    </w:rPr>
  </w:style>
  <w:style w:styleId="style29" w:type="paragraph">
    <w:name w:val="Указатель"/>
    <w:basedOn w:val="style0"/>
    <w:next w:val="style29"/>
    <w:pPr>
      <w:suppressLineNumbers/>
    </w:pPr>
    <w:rPr>
      <w:rFonts w:ascii="Arial" w:cs="Mangal" w:hAnsi="Arial"/>
    </w:rPr>
  </w:style>
  <w:style w:styleId="style30" w:type="paragraph">
    <w:name w:val="Нижний колонтитул"/>
    <w:basedOn w:val="style0"/>
    <w:next w:val="style30"/>
    <w:pPr>
      <w:tabs>
        <w:tab w:leader="none" w:pos="4677" w:val="center"/>
        <w:tab w:leader="none" w:pos="9355" w:val="right"/>
      </w:tabs>
      <w:suppressLineNumbers/>
    </w:pPr>
    <w:rPr/>
  </w:style>
  <w:style w:styleId="style31" w:type="paragraph">
    <w:name w:val="Balloon Text"/>
    <w:basedOn w:val="style0"/>
    <w:next w:val="style31"/>
    <w:pPr/>
    <w:rPr/>
  </w:style>
  <w:style w:styleId="style32" w:type="paragraph">
    <w:name w:val="Char Char"/>
    <w:basedOn w:val="style0"/>
    <w:next w:val="style32"/>
    <w:pPr/>
    <w:rPr/>
  </w:style>
  <w:style w:styleId="style33" w:type="paragraph">
    <w:name w:val="Нормальный"/>
    <w:next w:val="style33"/>
    <w:pPr>
      <w:widowControl w:val="off"/>
      <w:tabs>
        <w:tab w:leader="none" w:pos="709" w:val="left"/>
      </w:tabs>
      <w:suppressAutoHyphens w:val="true"/>
    </w:pPr>
    <w:rPr>
      <w:color w:val="auto"/>
      <w:sz w:val="20"/>
      <w:szCs w:val="24"/>
      <w:rFonts w:ascii="Arial" w:cs="Mangal" w:eastAsia="SimSun" w:hAnsi="Arial"/>
      <w:lang w:bidi="hi-IN" w:eastAsia="zh-CN" w:val="tg-TJ"/>
    </w:rPr>
  </w:style>
  <w:style w:styleId="style34" w:type="paragraph">
    <w:name w:val="Основной текст с отступом"/>
    <w:basedOn w:val="style0"/>
    <w:next w:val="style34"/>
    <w:pPr>
      <w:widowControl/>
      <w:suppressAutoHyphens w:val="true"/>
      <w:overflowPunct w:val="true"/>
      <w:ind w:hanging="0" w:left="283" w:right="0"/>
      <w:spacing w:after="120" w:before="0"/>
    </w:pPr>
    <w:rPr>
      <w:sz w:val="24"/>
      <w:szCs w:val="24"/>
      <w:rFonts w:cs="Mangal" w:eastAsia="Lucida Sans Unicode"/>
      <w:lang w:bidi="ru-RU"/>
    </w:rPr>
  </w:style>
  <w:style w:styleId="style35" w:type="paragraph">
    <w:name w:val="Body Text 2"/>
    <w:basedOn w:val="style0"/>
    <w:next w:val="style35"/>
    <w:pPr/>
    <w:rPr/>
  </w:style>
  <w:style w:styleId="style36" w:type="paragraph">
    <w:name w:val="Верхний колонтитул"/>
    <w:basedOn w:val="style0"/>
    <w:next w:val="style36"/>
    <w:pPr>
      <w:tabs>
        <w:tab w:leader="none" w:pos="4677" w:val="center"/>
        <w:tab w:leader="none" w:pos="9355" w:val="right"/>
      </w:tabs>
      <w:suppressLineNumbers/>
    </w:pPr>
    <w:rPr/>
  </w:style>
  <w:style w:styleId="style37" w:type="paragraph">
    <w:name w:val="List Paragraph"/>
    <w:basedOn w:val="style0"/>
    <w:next w:val="style37"/>
    <w:pPr/>
    <w:rPr/>
  </w:style>
  <w:style w:styleId="style38" w:type="paragraph">
    <w:name w:val="ConsPlusNormal"/>
    <w:next w:val="style38"/>
    <w:pPr>
      <w:widowControl w:val="off"/>
      <w:tabs>
        <w:tab w:leader="none" w:pos="709" w:val="left"/>
      </w:tabs>
      <w:suppressAutoHyphens w:val="true"/>
    </w:pPr>
    <w:rPr>
      <w:color w:val="auto"/>
      <w:sz w:val="20"/>
      <w:szCs w:val="24"/>
      <w:rFonts w:ascii="Arial" w:cs="Mangal" w:eastAsia="SimSun" w:hAnsi="Arial"/>
      <w:lang w:bidi="hi-IN" w:eastAsia="zh-CN" w:val="tg-TJ"/>
    </w:rPr>
  </w:style>
  <w:style w:styleId="style39" w:type="paragraph">
    <w:name w:val="Основной текст 3"/>
    <w:basedOn w:val="style0"/>
    <w:next w:val="style39"/>
    <w:pPr/>
    <w:rPr/>
  </w:style>
  <w:style w:styleId="style40" w:type="paragraph">
    <w:name w:val="Содержимое таблицы"/>
    <w:basedOn w:val="style0"/>
    <w:next w:val="style40"/>
    <w:pPr>
      <w:suppressLineNumbers/>
    </w:pPr>
    <w:rPr/>
  </w:style>
  <w:style w:styleId="style41" w:type="paragraph">
    <w:name w:val="Заголовок таблицы"/>
    <w:basedOn w:val="style40"/>
    <w:next w:val="style41"/>
    <w:pPr>
      <w:jc w:val="center"/>
      <w:suppressLineNumbers/>
    </w:pPr>
    <w:rPr>
      <w:b/>
      <w:bCs/>
    </w:rPr>
  </w:style>
  <w:style w:styleId="style42" w:type="paragraph">
    <w:name w:val="Без интервала"/>
    <w:next w:val="style42"/>
    <w:pPr>
      <w:widowControl w:val="off"/>
      <w:tabs>
        <w:tab w:leader="none" w:pos="709" w:val="left"/>
      </w:tabs>
      <w:suppressAutoHyphens w:val="true"/>
    </w:pPr>
    <w:rPr>
      <w:color w:val="auto"/>
      <w:sz w:val="20"/>
      <w:szCs w:val="24"/>
      <w:rFonts w:ascii="Arial" w:cs="Mangal" w:eastAsia="SimSun" w:hAnsi="Arial"/>
      <w:lang w:bidi="hi-IN" w:eastAsia="zh-CN" w:val="tg-TJ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OpenOffice.org/3.2$Win32 OpenOffice.org_project/320m19$Build-9505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2015-01-27T15:23:00.00Z</dcterms:created>
  <dc:creator>user</dc:creator>
  <cp:lastModifiedBy>S</cp:lastModifiedBy>
  <cp:lastPrinted>2015-06-17T17:11:32.00Z</cp:lastPrinted>
  <dcterms:modified xsi:type="dcterms:W3CDTF">2015-01-27T15:37:00.00Z</dcterms:modified>
  <cp:revision>3</cp:revision>
  <dc:title>П  Р  О  Т  О  К  О  Л   № 1</dc:title>
</cp:coreProperties>
</file>