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73" w:rsidRDefault="00F50273" w:rsidP="00F502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Сообщение о существенном </w:t>
      </w:r>
      <w:proofErr w:type="gramStart"/>
      <w:r>
        <w:rPr>
          <w:rFonts w:asciiTheme="majorHAnsi" w:hAnsiTheme="majorHAnsi" w:cs="Calibri"/>
          <w:sz w:val="24"/>
          <w:szCs w:val="24"/>
        </w:rPr>
        <w:t>факте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об отдельных решениях, принятых советом директоров ПАО «Нефтебаза Ручьи»</w:t>
      </w:r>
      <w:r w:rsidR="006352CC">
        <w:rPr>
          <w:rFonts w:asciiTheme="majorHAnsi" w:hAnsiTheme="majorHAnsi" w:cs="Calibri"/>
          <w:sz w:val="24"/>
          <w:szCs w:val="24"/>
        </w:rPr>
        <w:t>, связанных с подготовкой, созывом и проведением общего собрания акционеров</w:t>
      </w:r>
      <w:r>
        <w:rPr>
          <w:rFonts w:asciiTheme="majorHAnsi" w:hAnsiTheme="majorHAnsi" w:cs="Calibri"/>
          <w:sz w:val="24"/>
          <w:szCs w:val="24"/>
        </w:rPr>
        <w:t xml:space="preserve">:          </w:t>
      </w:r>
    </w:p>
    <w:p w:rsidR="00F50273" w:rsidRDefault="00F50273" w:rsidP="00F502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кворум заседания совета директоров эмитента и результаты голосования по вопросам о принятии решений, предусмотренных </w:t>
      </w:r>
      <w:hyperlink r:id="rId5" w:history="1">
        <w:r>
          <w:rPr>
            <w:rStyle w:val="a3"/>
            <w:rFonts w:asciiTheme="majorHAnsi" w:hAnsiTheme="majorHAnsi" w:cs="Calibri"/>
            <w:color w:val="auto"/>
            <w:sz w:val="24"/>
            <w:szCs w:val="24"/>
            <w:u w:val="none"/>
          </w:rPr>
          <w:t>пунктом 15.1</w:t>
        </w:r>
      </w:hyperlink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 кворум имеется, «за» - 7 голосов, «против» - 0 голосов, «воздержались» - 0 голосов;</w:t>
      </w:r>
    </w:p>
    <w:p w:rsidR="00793A9C" w:rsidRPr="00793A9C" w:rsidRDefault="00F50273" w:rsidP="00793A9C">
      <w:pPr>
        <w:spacing w:after="0" w:line="24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6" w:history="1">
        <w:r>
          <w:rPr>
            <w:rStyle w:val="a3"/>
            <w:rFonts w:asciiTheme="majorHAnsi" w:hAnsiTheme="majorHAnsi" w:cs="Calibri"/>
            <w:color w:val="auto"/>
            <w:sz w:val="24"/>
            <w:szCs w:val="24"/>
            <w:u w:val="none"/>
          </w:rPr>
          <w:t>пунктом 15.1</w:t>
        </w:r>
      </w:hyperlink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793A9C"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Утвердить повестку дня внеочередного общего собрания акционеров ПАО «Нефтебаза Ручьи»:</w:t>
      </w:r>
      <w:r w:rsidR="00793A9C"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793A9C" w:rsidRPr="00793A9C">
        <w:rPr>
          <w:rFonts w:asciiTheme="majorHAnsi" w:eastAsia="SimSun" w:hAnsiTheme="majorHAnsi" w:cs="Times New Roman"/>
          <w:sz w:val="24"/>
          <w:szCs w:val="24"/>
          <w:lang w:eastAsia="zh-CN"/>
        </w:rPr>
        <w:t>1. У</w:t>
      </w:r>
      <w:bookmarkStart w:id="0" w:name="_GoBack"/>
      <w:bookmarkEnd w:id="0"/>
      <w:r w:rsidR="00793A9C" w:rsidRPr="00793A9C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твердить Устав Общества </w:t>
      </w:r>
      <w:proofErr w:type="gramStart"/>
      <w:r w:rsidR="00793A9C" w:rsidRPr="00793A9C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в новой редакции в связи с исключением </w:t>
      </w:r>
      <w:r w:rsidR="00793A9C"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из фирменного наименования Общества указания на статус</w:t>
      </w:r>
      <w:proofErr w:type="gramEnd"/>
      <w:r w:rsidR="00793A9C"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публичного Общества согласно требованиям п.7 ст.27 ФЗ от 29.06.2015 № 210-ФЗ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Федерации».2. Утвердить Положение о Совете директоров Общества в новой редакции.</w:t>
      </w:r>
    </w:p>
    <w:p w:rsidR="00F50273" w:rsidRPr="00793A9C" w:rsidRDefault="00793A9C" w:rsidP="00F5027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3. Утвердить Регламент проведения общего собрания акционеров Общества в новой редакции.4. Утвердить Положение о собрании акцио</w:t>
      </w:r>
      <w:r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неров Общества в новой редакции</w:t>
      </w:r>
      <w:r w:rsidR="00F50273" w:rsidRPr="00793A9C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F50273" w:rsidRDefault="00F50273" w:rsidP="00F5027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дата проведения заседания совета директоров эмитента, на котором п</w:t>
      </w:r>
      <w:r w:rsidR="00793A9C">
        <w:rPr>
          <w:rFonts w:asciiTheme="majorHAnsi" w:hAnsiTheme="majorHAnsi" w:cs="Calibri"/>
          <w:sz w:val="24"/>
          <w:szCs w:val="24"/>
        </w:rPr>
        <w:t>риняты соответствующие решения-</w:t>
      </w:r>
      <w:r>
        <w:rPr>
          <w:rFonts w:asciiTheme="majorHAnsi" w:hAnsiTheme="majorHAnsi" w:cs="Calibri"/>
          <w:sz w:val="24"/>
          <w:szCs w:val="24"/>
        </w:rPr>
        <w:t>1</w:t>
      </w:r>
      <w:r w:rsidR="00793A9C">
        <w:rPr>
          <w:rFonts w:asciiTheme="majorHAnsi" w:hAnsiTheme="majorHAnsi" w:cs="Calibri"/>
          <w:sz w:val="24"/>
          <w:szCs w:val="24"/>
        </w:rPr>
        <w:t>0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793A9C">
        <w:rPr>
          <w:rFonts w:asciiTheme="majorHAnsi" w:hAnsiTheme="majorHAnsi" w:cs="Calibri"/>
          <w:sz w:val="24"/>
          <w:szCs w:val="24"/>
        </w:rPr>
        <w:t>июля</w:t>
      </w:r>
      <w:r>
        <w:rPr>
          <w:rFonts w:asciiTheme="majorHAnsi" w:hAnsiTheme="majorHAnsi" w:cs="Calibri"/>
          <w:sz w:val="24"/>
          <w:szCs w:val="24"/>
        </w:rPr>
        <w:t xml:space="preserve"> 2019 года.</w:t>
      </w:r>
    </w:p>
    <w:p w:rsidR="00F50273" w:rsidRDefault="00F50273" w:rsidP="00F5027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дата составления и номер протокола заседания совета директоров  эмитента, на котором приняты соответствую</w:t>
      </w:r>
      <w:r w:rsidR="00793A9C">
        <w:rPr>
          <w:rFonts w:asciiTheme="majorHAnsi" w:hAnsiTheme="majorHAnsi" w:cs="Calibri"/>
          <w:sz w:val="24"/>
          <w:szCs w:val="24"/>
        </w:rPr>
        <w:t xml:space="preserve">щие решения- </w:t>
      </w:r>
      <w:r>
        <w:rPr>
          <w:rFonts w:asciiTheme="majorHAnsi" w:hAnsiTheme="majorHAnsi" w:cs="Calibri"/>
          <w:sz w:val="24"/>
          <w:szCs w:val="24"/>
        </w:rPr>
        <w:t>1</w:t>
      </w:r>
      <w:r w:rsidR="00793A9C">
        <w:rPr>
          <w:rFonts w:asciiTheme="majorHAnsi" w:hAnsiTheme="majorHAnsi" w:cs="Calibri"/>
          <w:sz w:val="24"/>
          <w:szCs w:val="24"/>
        </w:rPr>
        <w:t>0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793A9C">
        <w:rPr>
          <w:rFonts w:asciiTheme="majorHAnsi" w:hAnsiTheme="majorHAnsi" w:cs="Calibri"/>
          <w:sz w:val="24"/>
          <w:szCs w:val="24"/>
        </w:rPr>
        <w:t>июля 2019 года, протокол № 5</w:t>
      </w:r>
      <w:r>
        <w:rPr>
          <w:rFonts w:asciiTheme="majorHAnsi" w:hAnsiTheme="majorHAnsi" w:cs="Calibri"/>
          <w:sz w:val="24"/>
          <w:szCs w:val="24"/>
        </w:rPr>
        <w:t>.</w:t>
      </w:r>
    </w:p>
    <w:p w:rsidR="00F50273" w:rsidRDefault="00F50273" w:rsidP="00F5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идентификационные признаки акций, владельцы которых имеют право на участие в общем собрании акционеров эмитента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именные бездокументарные, государственный регистрационный номер выпуска: 1-01-01868-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государственной регистрации- 15.07.1993г., дата присвоения номера 24.08.2018 г., акции привилегированные именные типа А, государственный регистрационный номер выпуска: 2-01-01868-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государственной регистрации-15.07.1993г.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присвоения номера 24.08.2018 г.</w:t>
      </w:r>
    </w:p>
    <w:p w:rsidR="00F50273" w:rsidRDefault="00F50273" w:rsidP="00F5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273" w:rsidRDefault="00F50273" w:rsidP="00F5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273" w:rsidRDefault="00F50273" w:rsidP="00F50273"/>
    <w:p w:rsidR="00F50273" w:rsidRDefault="00F50273" w:rsidP="00F50273">
      <w:pPr>
        <w:spacing w:after="0"/>
        <w:rPr>
          <w:rFonts w:asciiTheme="majorHAnsi" w:hAnsiTheme="majorHAnsi"/>
        </w:rPr>
      </w:pPr>
    </w:p>
    <w:p w:rsidR="00F50273" w:rsidRDefault="00F50273" w:rsidP="00F50273"/>
    <w:p w:rsidR="00F50273" w:rsidRDefault="00F50273" w:rsidP="00F50273"/>
    <w:p w:rsidR="00F50273" w:rsidRDefault="00F50273" w:rsidP="00F50273"/>
    <w:p w:rsidR="00C21A73" w:rsidRDefault="00C21A73"/>
    <w:sectPr w:rsidR="00C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7"/>
    <w:rsid w:val="006352CC"/>
    <w:rsid w:val="00793A9C"/>
    <w:rsid w:val="00C21A73"/>
    <w:rsid w:val="00D27ED7"/>
    <w:rsid w:val="00F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2019-05-31T07:42:00Z</dcterms:created>
  <dcterms:modified xsi:type="dcterms:W3CDTF">2019-07-11T08:25:00Z</dcterms:modified>
</cp:coreProperties>
</file>