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88B6" w14:textId="77777777" w:rsidR="001557D9" w:rsidRDefault="001557D9" w:rsidP="00307901">
      <w:pPr>
        <w:pBdr>
          <w:bottom w:val="single" w:sz="12" w:space="1" w:color="auto"/>
        </w:pBdr>
        <w:rPr>
          <w:b/>
          <w:bCs/>
          <w:iCs/>
        </w:rPr>
      </w:pPr>
      <w:r>
        <w:rPr>
          <w:b/>
          <w:bCs/>
        </w:rPr>
        <w:t xml:space="preserve">СООБЩЕНИЕ </w:t>
      </w:r>
      <w:r>
        <w:rPr>
          <w:b/>
          <w:bCs/>
          <w:iCs/>
        </w:rPr>
        <w:t>ОБ ИЗМЕНЕНИИ ТЕКСТА ЕЖЕКВАРТАЛЬНОГО ОТЧЕТА</w:t>
      </w:r>
    </w:p>
    <w:p w14:paraId="0C4E857D" w14:textId="77777777" w:rsidR="001557D9" w:rsidRDefault="001557D9" w:rsidP="00307901"/>
    <w:p w14:paraId="3B63B7F2" w14:textId="77777777" w:rsidR="001557D9" w:rsidRDefault="001557D9" w:rsidP="001557D9">
      <w:pPr>
        <w:jc w:val="both"/>
      </w:pPr>
      <w:r>
        <w:t>1. Общие сведения</w:t>
      </w:r>
    </w:p>
    <w:p w14:paraId="7B9486D8" w14:textId="77777777" w:rsidR="001557D9" w:rsidRDefault="001557D9" w:rsidP="001557D9">
      <w:pPr>
        <w:jc w:val="both"/>
      </w:pPr>
      <w:r>
        <w:t>1.1. Полное фирменное наименование эмитента: Акционерное общество "Наро-Фоминский машиностроительный завод"</w:t>
      </w:r>
    </w:p>
    <w:p w14:paraId="0C05F4B3" w14:textId="77777777" w:rsidR="001557D9" w:rsidRDefault="001557D9" w:rsidP="001557D9">
      <w:pPr>
        <w:jc w:val="both"/>
      </w:pPr>
      <w:r>
        <w:t>1.2. Сокращенное фирменное наименование эмитента: АО "НФМЗ"</w:t>
      </w:r>
    </w:p>
    <w:p w14:paraId="5B891D9D" w14:textId="77777777" w:rsidR="001557D9" w:rsidRDefault="001557D9" w:rsidP="001557D9">
      <w:pPr>
        <w:jc w:val="both"/>
      </w:pPr>
      <w:r>
        <w:t>1.3. Место нахождения эмитента: 143300, Московская область, город Наро-Фоминск, 2-й Володарский переулок, дом 23</w:t>
      </w:r>
    </w:p>
    <w:p w14:paraId="3641FEC8" w14:textId="77777777" w:rsidR="001557D9" w:rsidRDefault="001557D9" w:rsidP="001557D9">
      <w:pPr>
        <w:jc w:val="both"/>
      </w:pPr>
      <w:r>
        <w:t>1.4. ОГРН эмитента: 1025003752069</w:t>
      </w:r>
    </w:p>
    <w:p w14:paraId="1CD803F8" w14:textId="77777777" w:rsidR="001557D9" w:rsidRDefault="001557D9" w:rsidP="001557D9">
      <w:pPr>
        <w:jc w:val="both"/>
      </w:pPr>
      <w:r>
        <w:t>1.5. ИНН эмитента: 5030007588</w:t>
      </w:r>
    </w:p>
    <w:p w14:paraId="261CF53F" w14:textId="77777777" w:rsidR="001557D9" w:rsidRDefault="001557D9" w:rsidP="001557D9">
      <w:pPr>
        <w:jc w:val="both"/>
      </w:pPr>
      <w:r>
        <w:t>1.6. Уникальный код эмитента, присвоенный регистрирующим органом: 09847-A</w:t>
      </w:r>
    </w:p>
    <w:p w14:paraId="3FF9358C" w14:textId="77777777" w:rsidR="001557D9" w:rsidRDefault="001557D9" w:rsidP="001557D9">
      <w:pPr>
        <w:jc w:val="both"/>
      </w:pPr>
      <w:r>
        <w:t>1.7. Адрес страницы в сети Интернет, используемой эмитентом для раскрытия информации: http://www.disclosure.ru/issuer/5030007588/</w:t>
      </w:r>
    </w:p>
    <w:p w14:paraId="56881686" w14:textId="082C9E94" w:rsidR="001557D9" w:rsidRDefault="001557D9" w:rsidP="001557D9">
      <w:pPr>
        <w:jc w:val="both"/>
      </w:pPr>
      <w:r>
        <w:t xml:space="preserve">1.8. Дата наступления события (существенного факта), о котором составлено сообщение (если применимо): </w:t>
      </w:r>
      <w:r w:rsidR="00C922F1">
        <w:t>24</w:t>
      </w:r>
      <w:r>
        <w:t>.</w:t>
      </w:r>
      <w:r w:rsidR="00C922F1">
        <w:t>09</w:t>
      </w:r>
      <w:r>
        <w:t>.20</w:t>
      </w:r>
      <w:r w:rsidR="00C922F1">
        <w:t>20</w:t>
      </w:r>
    </w:p>
    <w:p w14:paraId="3DD4E447" w14:textId="77777777" w:rsidR="001557D9" w:rsidRDefault="001557D9" w:rsidP="00307901"/>
    <w:p w14:paraId="2B464A37" w14:textId="77777777" w:rsidR="001557D9" w:rsidRDefault="001557D9" w:rsidP="001557D9">
      <w:pPr>
        <w:jc w:val="both"/>
      </w:pPr>
      <w:r>
        <w:t>2. Содержание сообщения</w:t>
      </w:r>
    </w:p>
    <w:p w14:paraId="4299F254" w14:textId="572A5DDA" w:rsidR="00307901" w:rsidRDefault="00307901" w:rsidP="001557D9">
      <w:pPr>
        <w:jc w:val="both"/>
      </w:pPr>
      <w:r>
        <w:t xml:space="preserve">2.1. Вид документа и отчетный период, за который составлен документ, в который внесены изменения: ежеквартальный отчет за </w:t>
      </w:r>
      <w:r w:rsidR="00C922F1">
        <w:t>1</w:t>
      </w:r>
      <w:r>
        <w:t xml:space="preserve"> квартал 20</w:t>
      </w:r>
      <w:r w:rsidR="00C922F1">
        <w:t>20</w:t>
      </w:r>
      <w:r>
        <w:t xml:space="preserve"> г. </w:t>
      </w:r>
    </w:p>
    <w:p w14:paraId="26F24BE5" w14:textId="0F5F68DD" w:rsidR="00307901" w:rsidRDefault="00307901" w:rsidP="001557D9">
      <w:pPr>
        <w:jc w:val="both"/>
      </w:pPr>
      <w:r>
        <w:t>2.2. Описание внесенных изменений и причины (обстоятельства), послужившие основанием для их внесения:</w:t>
      </w:r>
    </w:p>
    <w:p w14:paraId="38565FB1" w14:textId="10C7745B" w:rsidR="000B0B81" w:rsidRDefault="00307901" w:rsidP="001557D9">
      <w:pPr>
        <w:jc w:val="both"/>
      </w:pPr>
      <w:r>
        <w:t>1</w:t>
      </w:r>
      <w:r w:rsidR="0037587C" w:rsidRPr="0037587C">
        <w:t xml:space="preserve">. </w:t>
      </w:r>
      <w:r w:rsidR="000B0B81" w:rsidRPr="000B0B81">
        <w:t xml:space="preserve">В пункте </w:t>
      </w:r>
      <w:r w:rsidR="00283C60">
        <w:t>5.1.</w:t>
      </w:r>
      <w:r w:rsidR="000B0B81" w:rsidRPr="000B0B81">
        <w:t xml:space="preserve"> ежеквартального отчета за </w:t>
      </w:r>
      <w:r w:rsidR="00283C60">
        <w:t>1</w:t>
      </w:r>
      <w:r w:rsidR="000B0B81" w:rsidRPr="000B0B81">
        <w:t xml:space="preserve"> квартал 20</w:t>
      </w:r>
      <w:r w:rsidR="00283C60">
        <w:t>20</w:t>
      </w:r>
      <w:r w:rsidR="000B0B81" w:rsidRPr="000B0B81">
        <w:t xml:space="preserve"> года </w:t>
      </w:r>
      <w:r w:rsidR="00283C60">
        <w:t xml:space="preserve">дополнены сведения о наличии кодекса </w:t>
      </w:r>
      <w:r w:rsidR="00283C60" w:rsidRPr="00283C60">
        <w:t>корпоративного управления эмитента либо иного аналогичного документа</w:t>
      </w:r>
      <w:r w:rsidR="000B0B81">
        <w:t>.</w:t>
      </w:r>
    </w:p>
    <w:p w14:paraId="39C04326" w14:textId="76269A2C" w:rsidR="00D17A34" w:rsidRPr="000B0B81" w:rsidRDefault="00D17A34" w:rsidP="00D17A34">
      <w:pPr>
        <w:jc w:val="both"/>
      </w:pPr>
      <w:r>
        <w:t>Основания для внесения изменений</w:t>
      </w:r>
      <w:r>
        <w:t>:</w:t>
      </w:r>
      <w:r>
        <w:t xml:space="preserve"> исполнение рекомендаций ГУ Банка России по Центральному федеральному округу, указанных в письме от</w:t>
      </w:r>
      <w:r>
        <w:t xml:space="preserve"> </w:t>
      </w:r>
      <w:r>
        <w:t>03.09.2020 № Т1-50-2-09/69581.</w:t>
      </w:r>
    </w:p>
    <w:p w14:paraId="63DC5940" w14:textId="425E8069" w:rsidR="00D17A34" w:rsidRDefault="000B0B81" w:rsidP="001557D9">
      <w:pPr>
        <w:jc w:val="both"/>
      </w:pPr>
      <w:r>
        <w:t xml:space="preserve">2. </w:t>
      </w:r>
      <w:r w:rsidR="00D17A34">
        <w:t>В пункте 5.7 ежеквартального отчета за 1 квартал 2020 года скорректированы д</w:t>
      </w:r>
      <w:r w:rsidR="00D17A34" w:rsidRPr="00D17A34">
        <w:t>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D17A34">
        <w:t>.</w:t>
      </w:r>
    </w:p>
    <w:p w14:paraId="3E710487" w14:textId="25388F4A" w:rsidR="00D17A34" w:rsidRDefault="00D17A34" w:rsidP="001557D9">
      <w:pPr>
        <w:jc w:val="both"/>
      </w:pPr>
      <w:r>
        <w:t xml:space="preserve">Основание для внесения изменений: </w:t>
      </w:r>
      <w:r>
        <w:t>обнаружение эмитентом в Ежеквартальном отчете за I квартал 2020 года, текст которого опубликован на странице в сети Интернет, недостоверной информации в связи с техническими ошибками</w:t>
      </w:r>
    </w:p>
    <w:p w14:paraId="64A1D86C" w14:textId="55CE8A47" w:rsidR="00307901" w:rsidRDefault="00D17A34" w:rsidP="001557D9">
      <w:pPr>
        <w:jc w:val="both"/>
      </w:pPr>
      <w:r>
        <w:t xml:space="preserve">3. </w:t>
      </w:r>
      <w:r w:rsidR="0073285C">
        <w:t>По пункту 7.1 опубликовано аудиторское заключение, выражающее в установленной форе мнение аудиторской организации о достоверности годовой бухгалтерской (финансовой) отчетности за 2019 год (</w:t>
      </w:r>
      <w:r w:rsidR="0073285C" w:rsidRPr="0073285C">
        <w:t>в приложении к ежеквартальному отчету</w:t>
      </w:r>
      <w:r w:rsidR="0073285C" w:rsidRPr="0073285C">
        <w:t xml:space="preserve"> за 1 квартал 2020 г.)</w:t>
      </w:r>
      <w:r w:rsidR="00307901">
        <w:t>.</w:t>
      </w:r>
    </w:p>
    <w:p w14:paraId="0427C0BD" w14:textId="77777777" w:rsidR="00D17A34" w:rsidRPr="000B0B81" w:rsidRDefault="00D17A34" w:rsidP="00D17A34">
      <w:pPr>
        <w:jc w:val="both"/>
      </w:pPr>
      <w:r>
        <w:t>Основания для внесения изменений: исполнение рекомендаций ГУ Банка России по Центральному федеральному округу, указанных в письме от 03.09.2020 № Т1-50-2-09/69581.</w:t>
      </w:r>
    </w:p>
    <w:p w14:paraId="2FF8A03F" w14:textId="77A7042A" w:rsidR="000B0B81" w:rsidRDefault="00D17A34" w:rsidP="001557D9">
      <w:pPr>
        <w:jc w:val="both"/>
      </w:pPr>
      <w:r>
        <w:lastRenderedPageBreak/>
        <w:t>4</w:t>
      </w:r>
      <w:r w:rsidR="00C57894">
        <w:t>.</w:t>
      </w:r>
      <w:r w:rsidR="000B0B81">
        <w:t xml:space="preserve"> В </w:t>
      </w:r>
      <w:r w:rsidR="0073285C">
        <w:t>под</w:t>
      </w:r>
      <w:r w:rsidR="000B0B81">
        <w:t>пункте</w:t>
      </w:r>
      <w:r w:rsidR="0073285C">
        <w:t xml:space="preserve"> 8.7.1</w:t>
      </w:r>
      <w:r w:rsidR="000B0B81">
        <w:t xml:space="preserve"> </w:t>
      </w:r>
      <w:r w:rsidR="0073285C">
        <w:t xml:space="preserve">пункта 8.7 </w:t>
      </w:r>
      <w:r w:rsidR="000B0B81">
        <w:t xml:space="preserve">ежеквартального отчета за </w:t>
      </w:r>
      <w:r w:rsidR="0073285C">
        <w:t>1</w:t>
      </w:r>
      <w:r w:rsidR="000B0B81">
        <w:t xml:space="preserve"> квартал 20</w:t>
      </w:r>
      <w:r w:rsidR="0073285C">
        <w:t>20</w:t>
      </w:r>
      <w:r w:rsidR="000B0B81">
        <w:t xml:space="preserve"> года </w:t>
      </w:r>
      <w:r w:rsidR="0073285C">
        <w:t>в отношении дивидендов по акциям эмитента, выплаченных по итогам 2015 года, дополнена информация о сроке (дате) выплаты объявленных дивидендов)</w:t>
      </w:r>
      <w:r w:rsidR="000B0B81">
        <w:t>.</w:t>
      </w:r>
    </w:p>
    <w:p w14:paraId="0419B67B" w14:textId="77777777" w:rsidR="00D17A34" w:rsidRPr="000B0B81" w:rsidRDefault="00D17A34" w:rsidP="00D17A34">
      <w:pPr>
        <w:jc w:val="both"/>
      </w:pPr>
      <w:r>
        <w:t>Основания для внесения изменений: исполнение рекомендаций ГУ Банка России по Центральному федеральному округу, указанных в письме от 03.09.2020 № Т1-50-2-09/69581.</w:t>
      </w:r>
    </w:p>
    <w:p w14:paraId="0D89ED67" w14:textId="19E3AB4D" w:rsidR="00307901" w:rsidRDefault="00307901" w:rsidP="001557D9">
      <w:pPr>
        <w:jc w:val="both"/>
      </w:pPr>
      <w:r>
        <w:t xml:space="preserve">2.3. Дата опубликования текста ежеквартального отчета эмитента, в который внесены изменения, на странице в сети Интернет: </w:t>
      </w:r>
      <w:r w:rsidR="00C922F1">
        <w:t>11</w:t>
      </w:r>
      <w:r>
        <w:t xml:space="preserve"> </w:t>
      </w:r>
      <w:r w:rsidR="00C922F1">
        <w:t>июня</w:t>
      </w:r>
      <w:r>
        <w:t xml:space="preserve"> 20</w:t>
      </w:r>
      <w:r w:rsidR="00C922F1">
        <w:t>20</w:t>
      </w:r>
      <w:r>
        <w:t xml:space="preserve"> г.</w:t>
      </w:r>
    </w:p>
    <w:p w14:paraId="7F652D94" w14:textId="5CE5D504" w:rsidR="0001498A" w:rsidRDefault="00307901" w:rsidP="001557D9">
      <w:pPr>
        <w:jc w:val="both"/>
      </w:pPr>
      <w:r>
        <w:t xml:space="preserve">2.4. Дата опубликования текста ежеквартального отчета с внесенными изменениями на странице в сети Интернет: </w:t>
      </w:r>
      <w:r w:rsidR="00C922F1">
        <w:t>24</w:t>
      </w:r>
      <w:r>
        <w:t xml:space="preserve"> </w:t>
      </w:r>
      <w:r w:rsidR="00C922F1">
        <w:t>сентября</w:t>
      </w:r>
      <w:r>
        <w:t xml:space="preserve"> 20</w:t>
      </w:r>
      <w:r w:rsidR="00C922F1">
        <w:t>20</w:t>
      </w:r>
      <w:r>
        <w:t xml:space="preserve"> г.</w:t>
      </w:r>
    </w:p>
    <w:p w14:paraId="67928A90" w14:textId="77777777" w:rsidR="001557D9" w:rsidRDefault="001557D9" w:rsidP="00307901"/>
    <w:p w14:paraId="7BDAA3A1" w14:textId="77777777" w:rsidR="001557D9" w:rsidRDefault="001557D9" w:rsidP="001557D9">
      <w:r>
        <w:t>3. Подпись</w:t>
      </w:r>
    </w:p>
    <w:p w14:paraId="0DC45838" w14:textId="77777777" w:rsidR="001557D9" w:rsidRDefault="001557D9" w:rsidP="001557D9">
      <w:r>
        <w:t>3.1. Заместитель генерального директора - Управляющий директор</w:t>
      </w:r>
    </w:p>
    <w:p w14:paraId="40791238" w14:textId="77777777" w:rsidR="001557D9" w:rsidRDefault="001557D9" w:rsidP="001557D9">
      <w:r>
        <w:t xml:space="preserve">  __________________               </w:t>
      </w:r>
      <w:proofErr w:type="spellStart"/>
      <w:r>
        <w:t>Дическул</w:t>
      </w:r>
      <w:proofErr w:type="spellEnd"/>
      <w:r>
        <w:t xml:space="preserve"> М.Д.</w:t>
      </w:r>
    </w:p>
    <w:p w14:paraId="7FBCB8D2" w14:textId="77777777" w:rsidR="001557D9" w:rsidRDefault="001557D9" w:rsidP="001557D9">
      <w:r>
        <w:t>подпись</w:t>
      </w:r>
      <w:r>
        <w:tab/>
      </w:r>
      <w:r>
        <w:tab/>
      </w:r>
      <w:r>
        <w:tab/>
      </w:r>
      <w:r>
        <w:tab/>
        <w:t xml:space="preserve">Фамилия И.О. </w:t>
      </w:r>
    </w:p>
    <w:p w14:paraId="060B3F43" w14:textId="77777777" w:rsidR="001557D9" w:rsidRDefault="001557D9" w:rsidP="001557D9"/>
    <w:p w14:paraId="7886A143" w14:textId="10700B50" w:rsidR="001557D9" w:rsidRDefault="001557D9" w:rsidP="001557D9">
      <w:r>
        <w:t xml:space="preserve">3.2. </w:t>
      </w:r>
      <w:r w:rsidRPr="001557D9">
        <w:t xml:space="preserve">Дата   </w:t>
      </w:r>
      <w:r w:rsidR="00D17A34">
        <w:t>24</w:t>
      </w:r>
      <w:r w:rsidRPr="001557D9">
        <w:t>.</w:t>
      </w:r>
      <w:r w:rsidR="00D17A34">
        <w:t>09</w:t>
      </w:r>
      <w:r w:rsidRPr="001557D9">
        <w:t>.20</w:t>
      </w:r>
      <w:r w:rsidR="00D17A34">
        <w:t>20</w:t>
      </w:r>
      <w:r w:rsidRPr="001557D9">
        <w:t xml:space="preserve"> г.  </w:t>
      </w:r>
      <w:r w:rsidRPr="001557D9">
        <w:tab/>
      </w:r>
      <w:r w:rsidRPr="001557D9">
        <w:tab/>
      </w:r>
      <w:r w:rsidRPr="001557D9">
        <w:tab/>
        <w:t>М.П.</w:t>
      </w:r>
    </w:p>
    <w:p w14:paraId="5FE582D2" w14:textId="77777777" w:rsidR="001557D9" w:rsidRDefault="001557D9" w:rsidP="00307901"/>
    <w:sectPr w:rsidR="0015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1"/>
    <w:rsid w:val="0001498A"/>
    <w:rsid w:val="000B0B81"/>
    <w:rsid w:val="001175F6"/>
    <w:rsid w:val="001557D9"/>
    <w:rsid w:val="00197B55"/>
    <w:rsid w:val="00283C60"/>
    <w:rsid w:val="00307901"/>
    <w:rsid w:val="0037587C"/>
    <w:rsid w:val="00503DF1"/>
    <w:rsid w:val="005C0733"/>
    <w:rsid w:val="006825D7"/>
    <w:rsid w:val="00724E86"/>
    <w:rsid w:val="0073285C"/>
    <w:rsid w:val="00786FA4"/>
    <w:rsid w:val="007D1DAF"/>
    <w:rsid w:val="00AB6F13"/>
    <w:rsid w:val="00AD5F56"/>
    <w:rsid w:val="00B82A46"/>
    <w:rsid w:val="00C57894"/>
    <w:rsid w:val="00C922F1"/>
    <w:rsid w:val="00D17A34"/>
    <w:rsid w:val="00E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8E6"/>
  <w15:chartTrackingRefBased/>
  <w15:docId w15:val="{41070308-96DD-4D60-B356-48497F0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Доброходова Екатерина Александровна</dc:creator>
  <cp:keywords/>
  <dc:description/>
  <cp:lastModifiedBy>Доброходова Екатерина Александровна</cp:lastModifiedBy>
  <cp:revision>2</cp:revision>
  <dcterms:created xsi:type="dcterms:W3CDTF">2020-09-23T15:49:00Z</dcterms:created>
  <dcterms:modified xsi:type="dcterms:W3CDTF">2020-09-23T15:49:00Z</dcterms:modified>
</cp:coreProperties>
</file>